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5B31A8" w:rsidRDefault="005B31A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75838" w:rsidRDefault="00C7583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ВСЕРОССИЙСКАЯ ОЛИМПИАДА ШКОЛЬНИКОВ</w:t>
      </w:r>
    </w:p>
    <w:p w:rsidR="00C75838" w:rsidRDefault="00C7583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75838" w:rsidRDefault="00C75838" w:rsidP="00C75838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ОРГАНИЗАЦИИ И ПРОВЕДЕНИЮ</w:t>
      </w: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ЭТАПА</w:t>
      </w: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</w:t>
      </w: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28349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28349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УЧЕБНОМ ГОДУ</w:t>
      </w: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rPr>
          <w:sz w:val="28"/>
          <w:szCs w:val="28"/>
        </w:rPr>
      </w:pPr>
    </w:p>
    <w:p w:rsidR="00C75838" w:rsidRDefault="00C75838" w:rsidP="00C7583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:rsidR="00C75838" w:rsidRDefault="00C75838" w:rsidP="00C75838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83492">
        <w:rPr>
          <w:sz w:val="28"/>
          <w:szCs w:val="28"/>
        </w:rPr>
        <w:t>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52932741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:rsidR="00C75838" w:rsidRDefault="00C75838" w:rsidP="00C75838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C75838" w:rsidRPr="00B63436" w:rsidRDefault="00C75838" w:rsidP="00A3500F">
          <w:pPr>
            <w:pStyle w:val="21"/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  <w:sz w:val="22"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  <w:sz w:val="22"/>
            </w:rPr>
            <w:fldChar w:fldCharType="separate"/>
          </w:r>
          <w:hyperlink r:id="rId7" w:anchor="_Toc114134485" w:history="1">
            <w:r w:rsidRPr="00B63436">
              <w:rPr>
                <w:rStyle w:val="a4"/>
                <w:noProof/>
              </w:rPr>
              <w:t>Введение</w:t>
            </w:r>
            <w:r w:rsidRPr="00B63436">
              <w:rPr>
                <w:rStyle w:val="a4"/>
                <w:noProof/>
                <w:webHidden/>
                <w:color w:val="auto"/>
              </w:rPr>
              <w:tab/>
            </w:r>
            <w:r w:rsidRPr="00B63436">
              <w:rPr>
                <w:rStyle w:val="a4"/>
                <w:noProof/>
                <w:webHidden/>
                <w:color w:val="auto"/>
              </w:rPr>
              <w:fldChar w:fldCharType="begin"/>
            </w:r>
            <w:r w:rsidRPr="00B63436">
              <w:rPr>
                <w:rStyle w:val="a4"/>
                <w:noProof/>
                <w:webHidden/>
                <w:color w:val="auto"/>
              </w:rPr>
              <w:instrText xml:space="preserve"> PAGEREF _Toc114134485 \h </w:instrText>
            </w:r>
            <w:r w:rsidRPr="00B63436">
              <w:rPr>
                <w:rStyle w:val="a4"/>
                <w:noProof/>
                <w:webHidden/>
                <w:color w:val="auto"/>
              </w:rPr>
            </w:r>
            <w:r w:rsidRPr="00B63436">
              <w:rPr>
                <w:rStyle w:val="a4"/>
                <w:noProof/>
                <w:webHidden/>
                <w:color w:val="auto"/>
              </w:rPr>
              <w:fldChar w:fldCharType="separate"/>
            </w:r>
            <w:r w:rsidR="00F90945">
              <w:rPr>
                <w:rStyle w:val="a4"/>
                <w:noProof/>
                <w:webHidden/>
                <w:color w:val="auto"/>
              </w:rPr>
              <w:t>3</w:t>
            </w:r>
            <w:r w:rsidRPr="00B63436">
              <w:rPr>
                <w:rStyle w:val="a4"/>
                <w:noProof/>
                <w:webHidden/>
                <w:color w:val="auto"/>
              </w:rPr>
              <w:fldChar w:fldCharType="end"/>
            </w:r>
          </w:hyperlink>
        </w:p>
        <w:p w:rsidR="00D832D7" w:rsidRPr="00B63436" w:rsidRDefault="00211553" w:rsidP="00211553">
          <w:pPr>
            <w:pStyle w:val="21"/>
            <w:ind w:left="0"/>
            <w:rPr>
              <w:rFonts w:eastAsiaTheme="minorEastAsia"/>
              <w:noProof/>
              <w:lang w:eastAsia="ru-RU"/>
            </w:rPr>
          </w:pPr>
          <w:r>
            <w:rPr>
              <w:rFonts w:eastAsiaTheme="minorEastAsia"/>
              <w:noProof/>
              <w:lang w:eastAsia="ru-RU"/>
            </w:rPr>
            <w:t xml:space="preserve">    </w:t>
          </w:r>
          <w:r w:rsidR="00D832D7" w:rsidRPr="00D832D7">
            <w:rPr>
              <w:rFonts w:eastAsiaTheme="minorEastAsia"/>
              <w:noProof/>
              <w:lang w:eastAsia="ru-RU"/>
            </w:rPr>
            <w:t>Организация муниципального этапа всероссийской олимпиады школьников</w:t>
          </w:r>
          <w:r w:rsidR="00D832D7">
            <w:rPr>
              <w:rFonts w:eastAsiaTheme="minorEastAsia"/>
              <w:noProof/>
              <w:lang w:eastAsia="ru-RU"/>
            </w:rPr>
            <w:t>:</w:t>
          </w:r>
        </w:p>
        <w:p w:rsidR="00C75838" w:rsidRPr="00B63436" w:rsidRDefault="00BE60A2" w:rsidP="00A3500F">
          <w:pPr>
            <w:pStyle w:val="21"/>
            <w:rPr>
              <w:rFonts w:eastAsiaTheme="minorEastAsia"/>
              <w:noProof/>
              <w:lang w:eastAsia="ru-RU"/>
            </w:rPr>
          </w:pPr>
          <w:hyperlink r:id="rId8" w:anchor="_Toc114134487" w:history="1">
            <w:r w:rsidR="00C75838" w:rsidRPr="00B63436">
              <w:rPr>
                <w:rStyle w:val="a4"/>
                <w:noProof/>
              </w:rPr>
              <w:t>1. Общие положения</w:t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tab/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fldChar w:fldCharType="begin"/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instrText xml:space="preserve"> PAGEREF _Toc114134487 \h </w:instrText>
            </w:r>
            <w:r w:rsidR="00C75838" w:rsidRPr="00B63436">
              <w:rPr>
                <w:rStyle w:val="a4"/>
                <w:noProof/>
                <w:webHidden/>
                <w:color w:val="auto"/>
              </w:rPr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fldChar w:fldCharType="separate"/>
            </w:r>
            <w:r w:rsidR="00F90945">
              <w:rPr>
                <w:rStyle w:val="a4"/>
                <w:noProof/>
                <w:webHidden/>
                <w:color w:val="auto"/>
              </w:rPr>
              <w:t>5</w:t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fldChar w:fldCharType="end"/>
            </w:r>
          </w:hyperlink>
        </w:p>
        <w:p w:rsidR="00C75838" w:rsidRPr="00A3500F" w:rsidRDefault="00A3500F" w:rsidP="00A3500F">
          <w:pPr>
            <w:pStyle w:val="21"/>
            <w:rPr>
              <w:rFonts w:eastAsiaTheme="minorEastAsia"/>
              <w:noProof/>
              <w:lang w:eastAsia="ru-RU"/>
            </w:rPr>
          </w:pPr>
          <w:r w:rsidRPr="00A3500F">
            <w:t xml:space="preserve">2. Порядок проведения туров </w:t>
          </w:r>
          <w:r w:rsidR="009362FD">
            <w:t>олимпиады</w:t>
          </w:r>
          <w:r>
            <w:t xml:space="preserve">                                                                         </w:t>
          </w:r>
          <w:r w:rsidR="009362FD">
            <w:t xml:space="preserve">     </w:t>
          </w:r>
          <w:r>
            <w:t xml:space="preserve"> 6</w:t>
          </w:r>
        </w:p>
        <w:p w:rsidR="00C75838" w:rsidRPr="00B63436" w:rsidRDefault="005B0B1F" w:rsidP="00A3500F">
          <w:pPr>
            <w:pStyle w:val="21"/>
            <w:rPr>
              <w:rFonts w:eastAsiaTheme="minorEastAsia"/>
              <w:noProof/>
              <w:lang w:eastAsia="ru-RU"/>
            </w:rPr>
          </w:pPr>
          <w:r>
            <w:rPr>
              <w:rFonts w:eastAsiaTheme="minorEastAsia"/>
              <w:noProof/>
              <w:lang w:eastAsia="ru-RU"/>
            </w:rPr>
            <w:t>3. Порядок проверки олимпиадных работ                                                                               9</w:t>
          </w:r>
        </w:p>
        <w:p w:rsidR="00C75838" w:rsidRDefault="00C75838" w:rsidP="00A3500F">
          <w:pPr>
            <w:pStyle w:val="21"/>
          </w:pPr>
          <w:r w:rsidRPr="005B0B1F">
            <w:t>4. Порядок проведения процедуры анализа, показа и апелляции по результатам проверки заданий</w:t>
          </w:r>
          <w:r w:rsidR="005B0B1F">
            <w:t xml:space="preserve">                                                                                                                     10</w:t>
          </w:r>
        </w:p>
        <w:p w:rsidR="00C75838" w:rsidRDefault="00BE60A2" w:rsidP="005B0B1F">
          <w:pPr>
            <w:pStyle w:val="21"/>
          </w:pPr>
          <w:hyperlink r:id="rId9" w:anchor="_Toc114134491" w:history="1">
            <w:r w:rsidR="00C75838" w:rsidRPr="00B63436">
              <w:rPr>
                <w:rStyle w:val="a4"/>
                <w:noProof/>
              </w:rPr>
              <w:t>5. Порядок подведения итогов олимпиады</w:t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tab/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fldChar w:fldCharType="begin"/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instrText xml:space="preserve"> PAGEREF _Toc114134491 \h </w:instrText>
            </w:r>
            <w:r w:rsidR="00C75838" w:rsidRPr="00B63436">
              <w:rPr>
                <w:rStyle w:val="a4"/>
                <w:noProof/>
                <w:webHidden/>
                <w:color w:val="auto"/>
              </w:rPr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fldChar w:fldCharType="separate"/>
            </w:r>
            <w:r w:rsidR="00F90945">
              <w:rPr>
                <w:rStyle w:val="a4"/>
                <w:noProof/>
                <w:webHidden/>
                <w:color w:val="auto"/>
              </w:rPr>
              <w:t>12</w:t>
            </w:r>
            <w:r w:rsidR="00C75838" w:rsidRPr="00B63436">
              <w:rPr>
                <w:rStyle w:val="a4"/>
                <w:noProof/>
                <w:webHidden/>
                <w:color w:val="auto"/>
              </w:rPr>
              <w:fldChar w:fldCharType="end"/>
            </w:r>
          </w:hyperlink>
          <w:r w:rsidR="00C75838">
            <w:rPr>
              <w:b/>
              <w:bCs/>
            </w:rPr>
            <w:fldChar w:fldCharType="end"/>
          </w:r>
        </w:p>
      </w:sdtContent>
    </w:sdt>
    <w:p w:rsidR="00C75838" w:rsidRDefault="00C75838" w:rsidP="00C75838">
      <w:pPr>
        <w:spacing w:after="0" w:line="276" w:lineRule="auto"/>
        <w:rPr>
          <w:sz w:val="28"/>
          <w:szCs w:val="28"/>
        </w:rPr>
      </w:pPr>
    </w:p>
    <w:p w:rsidR="00C75838" w:rsidRDefault="00C75838" w:rsidP="00C7583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:rsidR="00C75838" w:rsidRDefault="00C75838" w:rsidP="00C75838">
      <w:pPr>
        <w:pStyle w:val="2"/>
        <w:spacing w:after="0" w:line="360" w:lineRule="auto"/>
        <w:ind w:firstLine="274"/>
        <w:jc w:val="center"/>
      </w:pPr>
      <w:bookmarkStart w:id="0" w:name="_Toc114134485"/>
      <w:r>
        <w:lastRenderedPageBreak/>
        <w:t>ОБЩИЕ ТРЕБОВАНИЯ</w:t>
      </w:r>
    </w:p>
    <w:p w:rsidR="00C75838" w:rsidRDefault="00C75838" w:rsidP="00C75838">
      <w:pPr>
        <w:pStyle w:val="2"/>
        <w:spacing w:after="0" w:line="360" w:lineRule="auto"/>
        <w:ind w:firstLine="274"/>
        <w:jc w:val="center"/>
      </w:pPr>
      <w:r>
        <w:t>К ОРГАНИЗАЦИИ И ПРОВЕДЕНИЮ</w:t>
      </w:r>
    </w:p>
    <w:p w:rsidR="00C75838" w:rsidRDefault="00C75838" w:rsidP="00C75838">
      <w:pPr>
        <w:pStyle w:val="2"/>
        <w:spacing w:after="0" w:line="360" w:lineRule="auto"/>
        <w:ind w:firstLine="274"/>
        <w:jc w:val="center"/>
      </w:pPr>
      <w:r>
        <w:t>МУНИЦИПАЛЬНОГО ЭТАПА</w:t>
      </w:r>
    </w:p>
    <w:p w:rsidR="00C75838" w:rsidRDefault="00C75838" w:rsidP="00C75838">
      <w:pPr>
        <w:pStyle w:val="2"/>
        <w:spacing w:after="0" w:line="360" w:lineRule="auto"/>
        <w:ind w:firstLine="274"/>
        <w:jc w:val="center"/>
      </w:pPr>
      <w:r>
        <w:t>ВСЕРОССИЙСКОЙ ОЛИМПИАДЫ ШКОЛЬНИКОВ</w:t>
      </w:r>
    </w:p>
    <w:p w:rsidR="00C75838" w:rsidRDefault="00C75838" w:rsidP="00C75838">
      <w:pPr>
        <w:pStyle w:val="2"/>
        <w:spacing w:after="0" w:line="360" w:lineRule="auto"/>
        <w:ind w:firstLine="274"/>
        <w:jc w:val="center"/>
      </w:pPr>
      <w:r>
        <w:t>В 202</w:t>
      </w:r>
      <w:r w:rsidR="005D4DF9">
        <w:t>4</w:t>
      </w:r>
      <w:r>
        <w:t>/202</w:t>
      </w:r>
      <w:r w:rsidR="005D4DF9">
        <w:t>5</w:t>
      </w:r>
      <w:r>
        <w:t xml:space="preserve"> УЧЕБНОМ ГОДУ</w:t>
      </w:r>
    </w:p>
    <w:p w:rsidR="00C75838" w:rsidRDefault="00C75838" w:rsidP="00C75838">
      <w:pPr>
        <w:pStyle w:val="2"/>
        <w:spacing w:after="0" w:line="360" w:lineRule="auto"/>
        <w:ind w:firstLine="274"/>
        <w:jc w:val="center"/>
      </w:pPr>
    </w:p>
    <w:p w:rsidR="00C75838" w:rsidRDefault="00C75838" w:rsidP="00C75838">
      <w:pPr>
        <w:pStyle w:val="2"/>
        <w:spacing w:after="0" w:line="360" w:lineRule="auto"/>
        <w:ind w:firstLine="274"/>
        <w:jc w:val="center"/>
      </w:pPr>
      <w:r>
        <w:t>Введение</w:t>
      </w:r>
      <w:bookmarkEnd w:id="0"/>
    </w:p>
    <w:p w:rsidR="00C75838" w:rsidRDefault="00C75838" w:rsidP="00C75838">
      <w:pPr>
        <w:spacing w:after="0" w:line="360" w:lineRule="auto"/>
        <w:ind w:left="11" w:right="15" w:firstLine="708"/>
      </w:pPr>
      <w:r>
        <w:t>Настоящие требования предназначены для специалистов органов муниципального самоуправления, осуществляющих управление в сфере образования, руководителей и сотрудников общеобразовательных организаций, иных категорий специалистов, задействованных при подготовке, проведении муниципального этапа всероссийской олимпиады школьников и обработке их результатов по 24 общеобразовательным предметам в 202</w:t>
      </w:r>
      <w:r w:rsidR="00283492">
        <w:t>4</w:t>
      </w:r>
      <w:r>
        <w:t>/202</w:t>
      </w:r>
      <w:r w:rsidR="00283492">
        <w:t>5</w:t>
      </w:r>
      <w:r>
        <w:t xml:space="preserve"> учебном году.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Используемые понятия: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Представитель оргкомитета - координатор на площадке проведения олимпиады, который обеспечивает руководство и контроль за процессами подготовки, проведения олимпиады и обработки результатов.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Испытание, испытания – совокупность всех соревновательных туров по данному общеобразовательному предмету на данном этапе.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Олимпиадная работа – результат выполнения заданий олимпиады участником.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проведение апелляционных процедур этапа всероссийской олимпиады школьников на определенной территории. Для муниципального этапа олимпиады организатором является орган муниципального самоуправления, осуществляющий управление в сфере образования.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Соревновательный тур – процесс проведения олимпиады по отдельному предмету (часть испытания, проводимая непрерывно, в течение определенного времени).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Сокращения и аббревиатуры: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lastRenderedPageBreak/>
        <w:t xml:space="preserve">Заявление на апелляцию – заявление участника о несогласии с выставленными баллами.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Интернет-ресурс – 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Комплект олимпиадных заданий – задания, бланки ответов, критерии и методика оценивания выполненных олимпиадных работ для работы жюри.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Олимпиада – всероссийская олимпиада школьников.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Порядок – Порядок проведения всеро</w:t>
      </w:r>
      <w:r w:rsidR="00631379">
        <w:t>ссийской олимпиады школьников (у</w:t>
      </w:r>
      <w:r>
        <w:t>твержден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631379">
        <w:t xml:space="preserve">, </w:t>
      </w:r>
      <w:r w:rsidR="00631379" w:rsidRPr="00631379">
        <w:t xml:space="preserve">в ред. приказов </w:t>
      </w:r>
      <w:proofErr w:type="spellStart"/>
      <w:r w:rsidR="00631379" w:rsidRPr="00631379">
        <w:t>Минпросвещения</w:t>
      </w:r>
      <w:proofErr w:type="spellEnd"/>
      <w:r w:rsidR="00631379" w:rsidRPr="00631379">
        <w:t xml:space="preserve"> России от 16 августа 2021 № 565, от 14 февраля 2022 № 73, от 26 января 2023 № 55, от 05 августа 2024 № 528)</w:t>
      </w:r>
      <w:r>
        <w:t xml:space="preserve">. </w:t>
      </w:r>
    </w:p>
    <w:p w:rsidR="00C75838" w:rsidRDefault="00C75838" w:rsidP="00C75838">
      <w:pPr>
        <w:spacing w:after="0" w:line="360" w:lineRule="auto"/>
        <w:ind w:left="11" w:right="15" w:firstLine="708"/>
      </w:pPr>
      <w:proofErr w:type="spellStart"/>
      <w:r>
        <w:t>Рособрнадзор</w:t>
      </w:r>
      <w:proofErr w:type="spellEnd"/>
      <w:r>
        <w:t xml:space="preserve"> – федеральная служба по надзору в сфере образования и науки. </w:t>
      </w:r>
    </w:p>
    <w:p w:rsidR="00C75838" w:rsidRDefault="00C75838" w:rsidP="00C75838">
      <w:pPr>
        <w:spacing w:after="0" w:line="360" w:lineRule="auto"/>
        <w:ind w:left="11" w:right="15" w:firstLine="708"/>
      </w:pPr>
      <w:proofErr w:type="spellStart"/>
      <w:r>
        <w:t>Роспотребнадзор</w:t>
      </w:r>
      <w:proofErr w:type="spellEnd"/>
      <w:r>
        <w:t xml:space="preserve"> – федеральная служба по надзору в сфере защиты прав потребителей и благополучия человека.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МПМК – муниципальная предметно-методическая комиссия.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ОВЗ – ограниченные возможности здоровья.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ОМСУ – органы муниципального самоуправления, осуществляющие управление в сфере образования.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ОО – образовательная организация/образовательные организации.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ОРВИ – острая респираторная вирусная инфекция.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Оргкомитет – организационный комитет.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 xml:space="preserve">РОИВ – региональные органы исполнительной власти субъектов Российской Федерации. </w:t>
      </w:r>
    </w:p>
    <w:p w:rsidR="00C75838" w:rsidRDefault="00C75838" w:rsidP="00C75838">
      <w:pPr>
        <w:spacing w:after="0" w:line="360" w:lineRule="auto"/>
        <w:ind w:left="11" w:right="15" w:firstLine="708"/>
      </w:pPr>
      <w:r>
        <w:t>РПМК – региональная предметно-методическая комиссия.</w:t>
      </w:r>
    </w:p>
    <w:p w:rsidR="00C75838" w:rsidRDefault="00C75838" w:rsidP="00C75838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C75838" w:rsidRDefault="00C75838" w:rsidP="00C75838">
      <w:pPr>
        <w:pStyle w:val="2"/>
        <w:spacing w:after="0" w:line="360" w:lineRule="auto"/>
        <w:ind w:right="-1"/>
        <w:jc w:val="center"/>
        <w:rPr>
          <w:szCs w:val="24"/>
        </w:rPr>
      </w:pPr>
      <w:bookmarkStart w:id="1" w:name="_Toc114134486"/>
      <w:r>
        <w:rPr>
          <w:szCs w:val="24"/>
        </w:rPr>
        <w:t>Организация муниципального этапа всероссийской олимпиады школьников</w:t>
      </w:r>
      <w:bookmarkEnd w:id="1"/>
    </w:p>
    <w:p w:rsidR="00C75838" w:rsidRDefault="00C75838" w:rsidP="00C75838"/>
    <w:p w:rsidR="00C75838" w:rsidRDefault="00C75838" w:rsidP="00C75838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2" w:name="_Toc114134487"/>
      <w:bookmarkStart w:id="3" w:name="_Toc109895785"/>
      <w:r>
        <w:rPr>
          <w:szCs w:val="24"/>
        </w:rPr>
        <w:t>1. Общие положения</w:t>
      </w:r>
      <w:bookmarkEnd w:id="2"/>
      <w:bookmarkEnd w:id="3"/>
    </w:p>
    <w:p w:rsidR="00851B3E" w:rsidRDefault="00C75838" w:rsidP="00851B3E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Всероссийская олимпиада школьников (далее – олимпиада) проводится в соответствии с приказом Министерства просвещения Российской Ф</w:t>
      </w:r>
      <w:r w:rsidR="000F695C">
        <w:rPr>
          <w:szCs w:val="24"/>
        </w:rPr>
        <w:t>едерации от 27 ноября 2020 г. № </w:t>
      </w:r>
      <w:r>
        <w:rPr>
          <w:szCs w:val="24"/>
        </w:rPr>
        <w:t>678 «Об утверждении Порядка проведения всероссийской олимпиады школьников» (</w:t>
      </w:r>
      <w:r w:rsidR="00C35FA3" w:rsidRPr="00C35FA3">
        <w:rPr>
          <w:szCs w:val="24"/>
        </w:rPr>
        <w:t xml:space="preserve">в ред. приказов </w:t>
      </w:r>
      <w:proofErr w:type="spellStart"/>
      <w:r w:rsidR="00C35FA3" w:rsidRPr="00C35FA3">
        <w:rPr>
          <w:szCs w:val="24"/>
        </w:rPr>
        <w:t>Минпросвеще</w:t>
      </w:r>
      <w:r w:rsidR="000F695C">
        <w:rPr>
          <w:szCs w:val="24"/>
        </w:rPr>
        <w:t>ния</w:t>
      </w:r>
      <w:proofErr w:type="spellEnd"/>
      <w:r w:rsidR="000F695C">
        <w:rPr>
          <w:szCs w:val="24"/>
        </w:rPr>
        <w:t xml:space="preserve"> России от 16 августа 2021 № 565, от 14 февраля 2022 № </w:t>
      </w:r>
      <w:r w:rsidR="00C35FA3" w:rsidRPr="00C35FA3">
        <w:rPr>
          <w:szCs w:val="24"/>
        </w:rPr>
        <w:t>73, от 26 января 2023</w:t>
      </w:r>
      <w:r w:rsidR="000F695C">
        <w:rPr>
          <w:szCs w:val="24"/>
        </w:rPr>
        <w:t xml:space="preserve"> № </w:t>
      </w:r>
      <w:r w:rsidR="00C35FA3">
        <w:rPr>
          <w:szCs w:val="24"/>
        </w:rPr>
        <w:t>55, от 05 августа 2</w:t>
      </w:r>
      <w:r w:rsidR="000F695C">
        <w:rPr>
          <w:szCs w:val="24"/>
        </w:rPr>
        <w:t>024 № </w:t>
      </w:r>
      <w:r w:rsidR="00C35FA3">
        <w:rPr>
          <w:szCs w:val="24"/>
        </w:rPr>
        <w:t>528</w:t>
      </w:r>
      <w:r>
        <w:rPr>
          <w:szCs w:val="24"/>
        </w:rPr>
        <w:t>),</w:t>
      </w:r>
      <w:r w:rsidR="000F695C">
        <w:rPr>
          <w:szCs w:val="24"/>
        </w:rPr>
        <w:t xml:space="preserve"> с приказом м</w:t>
      </w:r>
      <w:r w:rsidR="00851B3E">
        <w:rPr>
          <w:szCs w:val="24"/>
        </w:rPr>
        <w:t>ин</w:t>
      </w:r>
      <w:r w:rsidR="000F695C">
        <w:rPr>
          <w:szCs w:val="24"/>
        </w:rPr>
        <w:t xml:space="preserve">истерства </w:t>
      </w:r>
      <w:r w:rsidR="00851B3E">
        <w:rPr>
          <w:szCs w:val="24"/>
        </w:rPr>
        <w:t xml:space="preserve">образования Новосибирской области </w:t>
      </w:r>
      <w:r w:rsidR="00FE73E0">
        <w:rPr>
          <w:szCs w:val="24"/>
        </w:rPr>
        <w:t>от 09.10.2024</w:t>
      </w:r>
      <w:r w:rsidR="00851B3E" w:rsidRPr="00FE73E0">
        <w:rPr>
          <w:szCs w:val="24"/>
        </w:rPr>
        <w:t xml:space="preserve"> </w:t>
      </w:r>
      <w:r w:rsidR="00B87D8B">
        <w:rPr>
          <w:szCs w:val="24"/>
        </w:rPr>
        <w:t>№ 1514</w:t>
      </w:r>
      <w:r w:rsidR="00851B3E">
        <w:rPr>
          <w:szCs w:val="24"/>
        </w:rPr>
        <w:t xml:space="preserve"> «О проведении МЭ ВсОШ в 202</w:t>
      </w:r>
      <w:r w:rsidR="00283492">
        <w:rPr>
          <w:szCs w:val="24"/>
        </w:rPr>
        <w:t>4</w:t>
      </w:r>
      <w:r w:rsidR="00851B3E">
        <w:rPr>
          <w:szCs w:val="24"/>
        </w:rPr>
        <w:t>-202</w:t>
      </w:r>
      <w:r w:rsidR="00283492">
        <w:rPr>
          <w:szCs w:val="24"/>
        </w:rPr>
        <w:t>5</w:t>
      </w:r>
      <w:r w:rsidR="00851B3E">
        <w:rPr>
          <w:szCs w:val="24"/>
        </w:rPr>
        <w:t xml:space="preserve"> учебном году на территории Новосибирской области по каждому общеобразовательному предмету», локальными нормативными актами органов местного самоуправления, осуществляющими управление в сфере образования.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Форма проведения олимпиады – очная.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Муниципальный этап олимпиады проводится по заданиям, разработанным для обучающихся 7-11 классов.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К участию в МЭ ВсОШ по каждому общеобразовательному предмету допускаются участники ШЭ</w:t>
      </w:r>
      <w:r w:rsidR="00025401">
        <w:rPr>
          <w:szCs w:val="24"/>
        </w:rPr>
        <w:t xml:space="preserve"> </w:t>
      </w:r>
      <w:proofErr w:type="spellStart"/>
      <w:r w:rsidR="00025401">
        <w:rPr>
          <w:szCs w:val="24"/>
        </w:rPr>
        <w:t>ВсОШ</w:t>
      </w:r>
      <w:proofErr w:type="spellEnd"/>
      <w:r>
        <w:rPr>
          <w:szCs w:val="24"/>
        </w:rPr>
        <w:t xml:space="preserve"> текущего учебного года, набравшие необходимое количество баллов по каждому общеобразовательному предмету, установленное организатором олимпиады, а также победители и призеры МЭ ВсОШ предыдущего учебного года, продолжающие освоение основных образовательных программ основного общего и среднего общего образования</w:t>
      </w:r>
      <w:r w:rsidR="00C3521E">
        <w:rPr>
          <w:szCs w:val="24"/>
        </w:rPr>
        <w:t xml:space="preserve">, </w:t>
      </w:r>
      <w:r w:rsidR="00C3521E" w:rsidRPr="00C3521E">
        <w:rPr>
          <w:szCs w:val="24"/>
        </w:rPr>
        <w:t>а также лица, осваивающие указанные образовательные программы в форме самообразования или семейного образования</w:t>
      </w:r>
      <w:r>
        <w:rPr>
          <w:szCs w:val="24"/>
        </w:rPr>
        <w:t>. Участники олимпиады с ОВЗ и дети-инвалиды принимают участие в олимпиаде на общих основаниях. Для участников МЭ ВсОШ с ОВЗ и детей-инвалидов обеспечиваются специальные условия, учитывающие состояние их здоровья, особенности психофизического развития.</w:t>
      </w:r>
    </w:p>
    <w:p w:rsidR="000343EB" w:rsidRDefault="000343EB" w:rsidP="00694690">
      <w:pPr>
        <w:pStyle w:val="a6"/>
        <w:spacing w:line="360" w:lineRule="auto"/>
        <w:ind w:right="124" w:firstLine="698"/>
        <w:rPr>
          <w:color w:val="auto"/>
        </w:rPr>
      </w:pP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разработанные для класса, программу которого он осваивает, или для более старших классов.</w:t>
      </w:r>
      <w:r>
        <w:rPr>
          <w:spacing w:val="-57"/>
        </w:rPr>
        <w:t xml:space="preserve"> </w:t>
      </w:r>
      <w:r>
        <w:t>В случае прохождения участников олимп</w:t>
      </w:r>
      <w:r w:rsidR="00CD6B2A">
        <w:t>иады, выполня</w:t>
      </w:r>
      <w:r>
        <w:t>вших задания, разработанные для</w:t>
      </w:r>
      <w:r>
        <w:rPr>
          <w:spacing w:val="1"/>
        </w:rPr>
        <w:t xml:space="preserve"> </w:t>
      </w:r>
      <w:r>
        <w:t>более старших классов по отношению к тем классам, программы которых они осваивают, 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 w:rsidR="00CD6B2A">
        <w:t>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выбрали на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олимпиады.</w:t>
      </w:r>
    </w:p>
    <w:p w:rsidR="00C75838" w:rsidRDefault="00C75838" w:rsidP="00C75838">
      <w:pPr>
        <w:spacing w:after="0" w:line="360" w:lineRule="auto"/>
        <w:ind w:right="365" w:firstLine="699"/>
        <w:rPr>
          <w:szCs w:val="24"/>
        </w:rPr>
      </w:pPr>
      <w:r>
        <w:rPr>
          <w:szCs w:val="24"/>
        </w:rPr>
        <w:t xml:space="preserve">Организатором муниципального этапа олимпиады является ОМСУ.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Методическое обеспечение муниципального этапа олимпиады осуществляют региональные предметно-методические комиссии по каждому общеобразовательному предмету</w:t>
      </w:r>
      <w:r w:rsidR="004D7C05">
        <w:rPr>
          <w:szCs w:val="24"/>
        </w:rPr>
        <w:t xml:space="preserve">, утвержденные приказом </w:t>
      </w:r>
      <w:r w:rsidR="004A7A3C">
        <w:t>РОИВ</w:t>
      </w:r>
      <w:r w:rsidR="004A7A3C">
        <w:rPr>
          <w:szCs w:val="24"/>
        </w:rPr>
        <w:t xml:space="preserve"> - министерством образования Новосибирской области.</w:t>
      </w:r>
      <w:r>
        <w:rPr>
          <w:szCs w:val="24"/>
        </w:rPr>
        <w:t xml:space="preserve">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</w:p>
    <w:p w:rsidR="00C75838" w:rsidRDefault="00C75838" w:rsidP="00C75838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4" w:name="_Toc114134488"/>
      <w:bookmarkStart w:id="5" w:name="_Toc109895786"/>
      <w:r>
        <w:rPr>
          <w:szCs w:val="24"/>
        </w:rPr>
        <w:t>2. Порядок проведения туров олимпиады</w:t>
      </w:r>
      <w:bookmarkEnd w:id="4"/>
      <w:bookmarkEnd w:id="5"/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, установленным на момент проведения олимпиады.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Решение о проведении муниципального этапа олимпиады с использованием информационно-коммуникационных технологий принимается организатором муниципального этапа олимпиады по согласованию с </w:t>
      </w:r>
      <w:r w:rsidR="0073126D">
        <w:rPr>
          <w:szCs w:val="24"/>
        </w:rPr>
        <w:t>Р</w:t>
      </w:r>
      <w:r>
        <w:rPr>
          <w:szCs w:val="24"/>
        </w:rPr>
        <w:t xml:space="preserve">ОИВ.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В случаях проведения олимпиады с использованием информационно-коммуникационных технологий</w:t>
      </w:r>
      <w:r w:rsidR="007A7BA5">
        <w:rPr>
          <w:szCs w:val="24"/>
        </w:rPr>
        <w:t>,</w:t>
      </w:r>
      <w:r>
        <w:rPr>
          <w:szCs w:val="24"/>
        </w:rPr>
        <w:t xml:space="preserve"> порядок проведения определяется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пр.).  </w:t>
      </w:r>
    </w:p>
    <w:p w:rsidR="00C75838" w:rsidRDefault="0098399C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Передачу</w:t>
      </w:r>
      <w:r w:rsidR="00C75838">
        <w:rPr>
          <w:szCs w:val="24"/>
        </w:rPr>
        <w:t xml:space="preserve"> комплектов заданий </w:t>
      </w:r>
      <w:r>
        <w:rPr>
          <w:szCs w:val="24"/>
        </w:rPr>
        <w:t>на площадки</w:t>
      </w:r>
      <w:r w:rsidRPr="0098399C">
        <w:rPr>
          <w:szCs w:val="24"/>
        </w:rPr>
        <w:t xml:space="preserve"> проведения олимпиады </w:t>
      </w:r>
      <w:r>
        <w:rPr>
          <w:szCs w:val="24"/>
        </w:rPr>
        <w:t xml:space="preserve">необходимо </w:t>
      </w:r>
      <w:r w:rsidR="00C75838">
        <w:rPr>
          <w:szCs w:val="24"/>
        </w:rPr>
        <w:t xml:space="preserve">осуществлять в </w:t>
      </w:r>
      <w:r>
        <w:rPr>
          <w:szCs w:val="24"/>
        </w:rPr>
        <w:t xml:space="preserve">электронном формате в </w:t>
      </w:r>
      <w:r w:rsidR="00C75838">
        <w:rPr>
          <w:szCs w:val="24"/>
        </w:rPr>
        <w:t xml:space="preserve">зашифрованном виде, либо в распечатанном виде, в закрытых конвертах (пакетах) в день проведения олимпиады по общеобразовательному предмету.  </w:t>
      </w:r>
    </w:p>
    <w:p w:rsidR="00C75838" w:rsidRDefault="00C75838" w:rsidP="00D432B0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Лицо, получившее материалы (в распечатанном либо электронном виде)</w:t>
      </w:r>
      <w:r w:rsidR="00D432B0">
        <w:rPr>
          <w:szCs w:val="24"/>
        </w:rPr>
        <w:t>,</w:t>
      </w:r>
      <w:r>
        <w:rPr>
          <w:szCs w:val="24"/>
        </w:rPr>
        <w:t xml:space="preserve">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 </w:t>
      </w:r>
    </w:p>
    <w:p w:rsidR="00C75838" w:rsidRDefault="00C75838" w:rsidP="00D432B0">
      <w:pPr>
        <w:spacing w:after="0" w:line="360" w:lineRule="auto"/>
        <w:ind w:left="11" w:right="15" w:firstLine="708"/>
        <w:rPr>
          <w:i/>
          <w:szCs w:val="24"/>
        </w:rPr>
      </w:pPr>
      <w:r>
        <w:rPr>
          <w:szCs w:val="24"/>
        </w:rPr>
        <w:t>Для участия в олимпиаде,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возраста), справку с места учебы (установленный бланк с наличием полного официального юридического наименования образовательной организации, с указанием ФИО участника, класса обучения, даты выдачи справки; в случае, если участник на момент пров</w:t>
      </w:r>
      <w:r w:rsidR="00A74FE7">
        <w:rPr>
          <w:szCs w:val="24"/>
        </w:rPr>
        <w:t>едения олимпиады не достиг 14-ле</w:t>
      </w:r>
      <w:r>
        <w:rPr>
          <w:szCs w:val="24"/>
        </w:rPr>
        <w:t xml:space="preserve">тнего возраста, обязательно наличие фотографии), оформленную в период не более, чем за 5 дней до начала олимпиадного тура, медицинскую справку-допуск к участию в олимпиаде по физической культуре, основам безопасности </w:t>
      </w:r>
      <w:r w:rsidR="0068532A">
        <w:rPr>
          <w:szCs w:val="24"/>
        </w:rPr>
        <w:t>и защиты Родины</w:t>
      </w:r>
      <w:r>
        <w:rPr>
          <w:szCs w:val="24"/>
        </w:rPr>
        <w:t>,</w:t>
      </w:r>
      <w:r w:rsidR="0068532A">
        <w:rPr>
          <w:szCs w:val="24"/>
        </w:rPr>
        <w:t xml:space="preserve"> труду</w:t>
      </w:r>
      <w:r>
        <w:rPr>
          <w:szCs w:val="24"/>
        </w:rPr>
        <w:t xml:space="preserve"> </w:t>
      </w:r>
      <w:r w:rsidR="0068532A">
        <w:rPr>
          <w:szCs w:val="24"/>
        </w:rPr>
        <w:t>(</w:t>
      </w:r>
      <w:r>
        <w:rPr>
          <w:szCs w:val="24"/>
        </w:rPr>
        <w:t>технологии</w:t>
      </w:r>
      <w:r w:rsidR="0068532A">
        <w:rPr>
          <w:szCs w:val="24"/>
        </w:rPr>
        <w:t>)</w:t>
      </w:r>
      <w:r>
        <w:rPr>
          <w:szCs w:val="24"/>
        </w:rPr>
        <w:t xml:space="preserve"> с обязательным указанием наименования медицинского учреждения и личной печатью врача, допустившего участника до участия в олимпиаде, выданной не ранее, чем за 3 дня.</w:t>
      </w:r>
    </w:p>
    <w:p w:rsidR="00C75838" w:rsidRDefault="00C75838" w:rsidP="000343EB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При проведении олимпиады каждому участнику должно быть предоставлено отдельное рабочее место, оборудованное с учетом Требований к проведению олимпиады по каждому общеобразовательному предмету. Рассадка осуществляется таким образом, чтобы участники олимпиады не могли видеть записи в бланках (листах) ответов других участников.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о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</w:t>
      </w:r>
      <w:r w:rsidR="004F60D0">
        <w:rPr>
          <w:szCs w:val="24"/>
        </w:rPr>
        <w:t xml:space="preserve">й, просмотра работ участников , о </w:t>
      </w:r>
      <w:r>
        <w:rPr>
          <w:szCs w:val="24"/>
        </w:rPr>
        <w:t>порядке подачи апелляции в случаях несогласия с выставленными баллами</w:t>
      </w:r>
      <w:r w:rsidR="004F60D0">
        <w:rPr>
          <w:szCs w:val="24"/>
        </w:rPr>
        <w:t xml:space="preserve"> и сроках проведения апелляции</w:t>
      </w:r>
      <w:r>
        <w:rPr>
          <w:szCs w:val="24"/>
        </w:rPr>
        <w:t xml:space="preserve">. </w:t>
      </w:r>
    </w:p>
    <w:p w:rsidR="00C75838" w:rsidRDefault="00C75838" w:rsidP="00C75838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Во время проведения соревновательных туров участникам запрещается:  </w:t>
      </w:r>
    </w:p>
    <w:p w:rsidR="0068532A" w:rsidRDefault="00C75838" w:rsidP="0068532A">
      <w:pPr>
        <w:numPr>
          <w:ilvl w:val="0"/>
          <w:numId w:val="1"/>
        </w:numPr>
        <w:spacing w:after="0" w:line="360" w:lineRule="auto"/>
        <w:ind w:left="0" w:right="15" w:firstLine="851"/>
        <w:rPr>
          <w:szCs w:val="24"/>
        </w:rPr>
      </w:pPr>
      <w:r w:rsidRPr="0068532A">
        <w:rPr>
          <w:szCs w:val="24"/>
        </w:rPr>
        <w:t xml:space="preserve">общаться друг с другом, свободно перемещаться по аудитории;  </w:t>
      </w:r>
    </w:p>
    <w:p w:rsidR="0068532A" w:rsidRPr="0068532A" w:rsidRDefault="0068532A" w:rsidP="0068532A">
      <w:pPr>
        <w:numPr>
          <w:ilvl w:val="0"/>
          <w:numId w:val="1"/>
        </w:numPr>
        <w:spacing w:after="0" w:line="360" w:lineRule="auto"/>
        <w:ind w:left="0" w:right="15" w:firstLine="851"/>
        <w:rPr>
          <w:szCs w:val="24"/>
        </w:rPr>
      </w:pPr>
      <w:r w:rsidRPr="0068532A">
        <w:rPr>
          <w:szCs w:val="24"/>
        </w:rPr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</w:t>
      </w:r>
      <w:r>
        <w:rPr>
          <w:szCs w:val="24"/>
        </w:rPr>
        <w:t xml:space="preserve"> </w:t>
      </w:r>
      <w:r w:rsidRPr="0068532A">
        <w:rPr>
          <w:szCs w:val="24"/>
        </w:rPr>
        <w:t>олимпиадные задания;</w:t>
      </w:r>
    </w:p>
    <w:p w:rsidR="00C75838" w:rsidRDefault="00C75838" w:rsidP="00C75838">
      <w:pPr>
        <w:numPr>
          <w:ilvl w:val="0"/>
          <w:numId w:val="1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</w:t>
      </w:r>
      <w:r w:rsidR="00EF7AC5">
        <w:rPr>
          <w:szCs w:val="24"/>
        </w:rPr>
        <w:t>лимпиады по соответствующе</w:t>
      </w:r>
      <w:r>
        <w:rPr>
          <w:szCs w:val="24"/>
        </w:rPr>
        <w:t xml:space="preserve">му общеобразовательному предмету; </w:t>
      </w:r>
    </w:p>
    <w:p w:rsidR="00C75838" w:rsidRDefault="00C75838" w:rsidP="00C75838">
      <w:pPr>
        <w:numPr>
          <w:ilvl w:val="0"/>
          <w:numId w:val="1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покидать место проведения олимпиады без разрешения членов оргкомитета.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случае нарушения установленных правил, участник олимпиады удаляется из аудитории, его работа аннулируется. В отношении удаленного участника составляется акт, который подписывается </w:t>
      </w:r>
      <w:r w:rsidR="003F2277">
        <w:rPr>
          <w:szCs w:val="24"/>
        </w:rPr>
        <w:t xml:space="preserve">организаторами и </w:t>
      </w:r>
      <w:r>
        <w:rPr>
          <w:szCs w:val="24"/>
        </w:rPr>
        <w:t xml:space="preserve">членами оргкомитета. Участник вносится в протоколы результатов с отметкой о дисквалификации и лишается права дальнейшего участия в МЭ ВсОШ по соответствующему предмету в текущем году.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Во время выполнения олимпиадных заданий участник олимпиады вправе покинуть аудиторию только по уважительной причине </w:t>
      </w:r>
      <w:r>
        <w:rPr>
          <w:color w:val="auto"/>
          <w:szCs w:val="24"/>
        </w:rPr>
        <w:t xml:space="preserve">в сопровождении представителя оргкомитета. </w:t>
      </w:r>
      <w:r>
        <w:rPr>
          <w:szCs w:val="24"/>
        </w:rPr>
        <w:t xml:space="preserve">При этом запрещается выносить олимпиадные задания (бланки заданий), черновики и бланки ответов.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В каждой аудитории, где проходят соревновательные туры, необходимо обеспечить наличие часов</w:t>
      </w:r>
      <w:r w:rsidR="00701CE3">
        <w:rPr>
          <w:szCs w:val="24"/>
        </w:rPr>
        <w:t xml:space="preserve">, если есть проектор, возможно, включить демонстрацию таймера с отсчётом времени до завершения </w:t>
      </w:r>
      <w:r w:rsidR="000E14E8">
        <w:rPr>
          <w:szCs w:val="24"/>
        </w:rPr>
        <w:t xml:space="preserve">олимпиадного </w:t>
      </w:r>
      <w:r w:rsidR="00701CE3">
        <w:rPr>
          <w:szCs w:val="24"/>
        </w:rPr>
        <w:t>тура</w:t>
      </w:r>
      <w:r>
        <w:rPr>
          <w:szCs w:val="24"/>
        </w:rPr>
        <w:t xml:space="preserve">. Время начала и окончания соревновательного тура олимпиады фиксируется на информационном стенде (школьной доске). </w:t>
      </w:r>
    </w:p>
    <w:p w:rsidR="00C75838" w:rsidRPr="00C31045" w:rsidRDefault="00C75838" w:rsidP="00C31045">
      <w:pPr>
        <w:spacing w:after="0" w:line="360" w:lineRule="auto"/>
        <w:ind w:left="11" w:right="15" w:firstLine="708"/>
        <w:rPr>
          <w:szCs w:val="24"/>
        </w:rPr>
      </w:pPr>
      <w:r>
        <w:rPr>
          <w:color w:val="auto"/>
          <w:szCs w:val="24"/>
        </w:rPr>
        <w:t xml:space="preserve">В местах проведения соревновательных туров олимпиады вправе присутствовать: </w:t>
      </w:r>
    </w:p>
    <w:p w:rsidR="00C75838" w:rsidRDefault="00C75838" w:rsidP="00C75838">
      <w:pPr>
        <w:spacing w:after="0" w:line="360" w:lineRule="auto"/>
        <w:ind w:left="21" w:right="15"/>
        <w:rPr>
          <w:color w:val="auto"/>
          <w:szCs w:val="24"/>
        </w:rPr>
      </w:pPr>
      <w:r>
        <w:rPr>
          <w:color w:val="auto"/>
          <w:szCs w:val="24"/>
        </w:rPr>
        <w:t xml:space="preserve">представители организатора МЭ ВсОШ, оргкомитета и жюри МЭ ВсОШ по соответствующему предмету, должностные лица </w:t>
      </w:r>
      <w:proofErr w:type="spellStart"/>
      <w:r>
        <w:rPr>
          <w:color w:val="auto"/>
          <w:szCs w:val="24"/>
        </w:rPr>
        <w:t>Рособрнадзора</w:t>
      </w:r>
      <w:proofErr w:type="spellEnd"/>
      <w:r>
        <w:rPr>
          <w:color w:val="auto"/>
          <w:szCs w:val="24"/>
        </w:rPr>
        <w:t>, должностные лица органов исполнительной власти,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Общественным наблюдателям необходимо предъявить представителям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C75838" w:rsidRDefault="00C75838" w:rsidP="00C75838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Все участники муниципального этапа олимпиады обеспечиваются: </w:t>
      </w:r>
    </w:p>
    <w:p w:rsidR="00C75838" w:rsidRDefault="00C75838" w:rsidP="00C75838">
      <w:pPr>
        <w:numPr>
          <w:ilvl w:val="0"/>
          <w:numId w:val="2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черновиками (при необходимости); </w:t>
      </w:r>
    </w:p>
    <w:p w:rsidR="00C75838" w:rsidRDefault="00C75838" w:rsidP="00C75838">
      <w:pPr>
        <w:numPr>
          <w:ilvl w:val="0"/>
          <w:numId w:val="2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заданиями, бланками (листами) ответов; </w:t>
      </w:r>
    </w:p>
    <w:p w:rsidR="00C75838" w:rsidRDefault="00C75838" w:rsidP="00C75838">
      <w:pPr>
        <w:numPr>
          <w:ilvl w:val="0"/>
          <w:numId w:val="2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необходимым оборудованием в соответствии с Требованиями по каждому общеобразовательному предмету олимпиады.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До начала работы участники олимпиады под руководством представителя оргкомитета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заполнения титульных листов участники одновременно приступают к выполнению заданий. </w:t>
      </w:r>
    </w:p>
    <w:p w:rsidR="00C75838" w:rsidRDefault="00C75838" w:rsidP="00C75838">
      <w:pPr>
        <w:spacing w:after="0" w:line="360" w:lineRule="auto"/>
        <w:ind w:left="11" w:right="15" w:firstLine="708"/>
        <w:rPr>
          <w:color w:val="auto"/>
          <w:szCs w:val="24"/>
        </w:rPr>
      </w:pPr>
      <w:r>
        <w:rPr>
          <w:color w:val="auto"/>
          <w:szCs w:val="24"/>
        </w:rPr>
        <w:t xml:space="preserve">Задания должны выполняться участниками на бланках (листах) ответов, выданных представителями оргкомитета.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За 30 минут и за 5 минут до времени окончания выполнения заданий представителям оргкомитета необходимо сообщить участникам о времени, оставшемся до завершения выполнения заданий.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окончания времени выполнения олимпиадных заданий все листы бумаги, используемые участниками в качестве черновиков, должны быть помечены словом «черновик». Черновики сдаются членам оргкомитета, членами жюри не проверяются, а также не подлежат кодированию, если иного не прописано в Требованиях.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Бланки (листы) ответов, черновики сдаются членам оргкомитета, которые после окончания выполнения работ всеми участниками передают их работы представителям оргкомитета.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Работы участников олимпиады не подлежат декодированию до окончания проверки всех работ участников.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Участники олимпиады, досрочно завершившие выполнение олимпиадных заданий, могут сдать бланки заданий, черновики, бланки (листы) ответов представителям оргкомитета и покинуть место проведения соревновательного тура.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для продолжения выполнения заданий или внесения исправлений в бланки (листы) ответов. </w:t>
      </w:r>
    </w:p>
    <w:p w:rsidR="00C75838" w:rsidRDefault="00C75838" w:rsidP="00C75838">
      <w:pPr>
        <w:spacing w:after="0" w:line="360" w:lineRule="auto"/>
        <w:ind w:left="708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C75838" w:rsidRDefault="00C75838" w:rsidP="00C75838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6" w:name="_Toc114134489"/>
      <w:bookmarkStart w:id="7" w:name="_Toc109895787"/>
      <w:r>
        <w:rPr>
          <w:szCs w:val="24"/>
        </w:rPr>
        <w:t>3. Порядок проверки олимпиадных работ</w:t>
      </w:r>
      <w:bookmarkEnd w:id="6"/>
      <w:bookmarkEnd w:id="7"/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Кодированные работы участников олимпиады передаются председателю жюри муниципального этапа олимпиады.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оргкомитета.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РПМК. </w:t>
      </w:r>
      <w:r>
        <w:rPr>
          <w:b/>
          <w:color w:val="FF0000"/>
          <w:szCs w:val="24"/>
        </w:rPr>
        <w:t xml:space="preserve">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проверки всех выполненных олимпиадных работ участников жюри составляет протокол результатов, в котором фиксируется код участника, количество баллов по каждому заданию, а также общая сумма баллов участника, и передаёт его вместе с работами участников в оргкомитет для их декодирования.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проведения процедуры декодирования предварительные результаты участников размещаются на информационном ресурсе организатора в сети Интернет.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Итоговый протокол подписывается председателем жюри и утверждается организатором олимпиады с последующей публикацией на информационном ресурсе организатора олимпиады.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 </w:t>
      </w:r>
    </w:p>
    <w:p w:rsidR="00C75838" w:rsidRDefault="00C75838" w:rsidP="00C75838">
      <w:pPr>
        <w:spacing w:after="0" w:line="360" w:lineRule="auto"/>
        <w:ind w:left="0" w:right="0" w:firstLine="0"/>
        <w:jc w:val="left"/>
        <w:rPr>
          <w:szCs w:val="24"/>
        </w:rPr>
      </w:pPr>
    </w:p>
    <w:p w:rsidR="00C75838" w:rsidRDefault="00C75838" w:rsidP="00C75838">
      <w:pPr>
        <w:pStyle w:val="2"/>
        <w:spacing w:after="0" w:line="360" w:lineRule="auto"/>
        <w:ind w:left="0" w:right="0" w:firstLine="708"/>
        <w:jc w:val="center"/>
        <w:rPr>
          <w:szCs w:val="24"/>
        </w:rPr>
      </w:pPr>
      <w:bookmarkStart w:id="8" w:name="_Toc114134490"/>
      <w:bookmarkStart w:id="9" w:name="_Toc109895788"/>
      <w:r>
        <w:rPr>
          <w:szCs w:val="24"/>
        </w:rPr>
        <w:t xml:space="preserve">4. Порядок проведения процедуры анализа, показа и апелляции </w:t>
      </w:r>
    </w:p>
    <w:p w:rsidR="00C75838" w:rsidRDefault="00C75838" w:rsidP="00C75838">
      <w:pPr>
        <w:pStyle w:val="2"/>
        <w:spacing w:after="0" w:line="360" w:lineRule="auto"/>
        <w:ind w:left="0" w:right="0" w:firstLine="708"/>
        <w:jc w:val="center"/>
        <w:rPr>
          <w:szCs w:val="24"/>
        </w:rPr>
      </w:pPr>
      <w:r>
        <w:rPr>
          <w:szCs w:val="24"/>
        </w:rPr>
        <w:t>по результатам проверки заданий</w:t>
      </w:r>
      <w:bookmarkEnd w:id="8"/>
      <w:bookmarkEnd w:id="9"/>
    </w:p>
    <w:p w:rsidR="00C75838" w:rsidRDefault="00C75838" w:rsidP="00C75838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Анализ заданий и их решений проходит в сроки, уставленные </w:t>
      </w:r>
      <w:r>
        <w:rPr>
          <w:color w:val="auto"/>
          <w:szCs w:val="24"/>
        </w:rPr>
        <w:t>организатором</w:t>
      </w:r>
      <w:r>
        <w:rPr>
          <w:szCs w:val="24"/>
        </w:rPr>
        <w:t xml:space="preserve">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По решению организатора анализ заданий и их решений может проводиться очно и (или) с использованием информационно-коммуникационных технологий</w:t>
      </w:r>
      <w:r w:rsidR="00DA60D4">
        <w:rPr>
          <w:szCs w:val="24"/>
        </w:rPr>
        <w:t xml:space="preserve"> (далее – ИКТ)</w:t>
      </w:r>
      <w:r>
        <w:rPr>
          <w:szCs w:val="24"/>
        </w:rPr>
        <w:t xml:space="preserve">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Анализ заданий и их решений осуществляют члены жюри муниципального этапа олимпиады.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 При анализе заданий и их решений вправе присутствовать участники </w:t>
      </w:r>
      <w:r w:rsidR="00366EB4">
        <w:rPr>
          <w:szCs w:val="24"/>
        </w:rPr>
        <w:t>М</w:t>
      </w:r>
      <w:r>
        <w:rPr>
          <w:szCs w:val="24"/>
        </w:rPr>
        <w:t>Э ВсОШ, должностные лица, члены оргкомитета, общественные наблюдатели, педагоги-наставники, родители (законные представители).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После проведения анализа заданий и их решений, в установленное организатором время, жюри по запросу участников проводит показ выполненных ими олимпиадных работ. Показ работы осуществляется лично участнику олимпиады, выполнившему данную работу, в сроки, уставленные</w:t>
      </w:r>
      <w:r>
        <w:rPr>
          <w:b/>
          <w:color w:val="FF0000"/>
          <w:szCs w:val="24"/>
        </w:rPr>
        <w:t xml:space="preserve"> </w:t>
      </w:r>
      <w:r>
        <w:rPr>
          <w:color w:val="auto"/>
          <w:szCs w:val="24"/>
        </w:rPr>
        <w:t>организатором</w:t>
      </w:r>
      <w:r>
        <w:rPr>
          <w:szCs w:val="24"/>
        </w:rPr>
        <w:t xml:space="preserve">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Во время показа запрещено выносить работы участников, выполнять фото и </w:t>
      </w:r>
      <w:proofErr w:type="spellStart"/>
      <w:r>
        <w:rPr>
          <w:szCs w:val="24"/>
        </w:rPr>
        <w:t>видеофиксацию</w:t>
      </w:r>
      <w:proofErr w:type="spellEnd"/>
      <w:r>
        <w:rPr>
          <w:szCs w:val="24"/>
        </w:rPr>
        <w:t xml:space="preserve"> работы, делать в ней какие-либо пометки.  </w:t>
      </w:r>
    </w:p>
    <w:p w:rsidR="00DA60D4" w:rsidRDefault="00DA60D4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 решению организатора </w:t>
      </w:r>
      <w:r>
        <w:rPr>
          <w:szCs w:val="24"/>
        </w:rPr>
        <w:t xml:space="preserve">показ </w:t>
      </w:r>
      <w:r>
        <w:rPr>
          <w:szCs w:val="24"/>
        </w:rPr>
        <w:t>олимпиадных работ</w:t>
      </w:r>
      <w:r>
        <w:rPr>
          <w:szCs w:val="24"/>
        </w:rPr>
        <w:t xml:space="preserve"> </w:t>
      </w:r>
      <w:r>
        <w:rPr>
          <w:szCs w:val="24"/>
        </w:rPr>
        <w:t xml:space="preserve">может проводиться с использованием </w:t>
      </w:r>
      <w:r>
        <w:rPr>
          <w:szCs w:val="24"/>
        </w:rPr>
        <w:t xml:space="preserve">ИКТ </w:t>
      </w:r>
      <w:r w:rsidR="00EA0DF5">
        <w:rPr>
          <w:szCs w:val="24"/>
        </w:rPr>
        <w:t xml:space="preserve">(загрузка </w:t>
      </w:r>
      <w:r w:rsidR="00AE73DC">
        <w:rPr>
          <w:szCs w:val="24"/>
        </w:rPr>
        <w:t xml:space="preserve">проверенных </w:t>
      </w:r>
      <w:r w:rsidR="00EA0DF5">
        <w:rPr>
          <w:szCs w:val="24"/>
        </w:rPr>
        <w:t xml:space="preserve">олимпиадных работ </w:t>
      </w:r>
      <w:r w:rsidR="00AE73DC">
        <w:rPr>
          <w:szCs w:val="24"/>
        </w:rPr>
        <w:t xml:space="preserve">в </w:t>
      </w:r>
      <w:r w:rsidR="00AE73DC">
        <w:rPr>
          <w:szCs w:val="24"/>
        </w:rPr>
        <w:t xml:space="preserve">формате </w:t>
      </w:r>
      <w:r w:rsidR="00AE73DC">
        <w:rPr>
          <w:szCs w:val="24"/>
          <w:lang w:val="en-US"/>
        </w:rPr>
        <w:t>scan</w:t>
      </w:r>
      <w:r w:rsidR="00AE73DC">
        <w:rPr>
          <w:szCs w:val="24"/>
        </w:rPr>
        <w:t xml:space="preserve"> </w:t>
      </w:r>
      <w:r w:rsidR="00EA0DF5">
        <w:rPr>
          <w:szCs w:val="24"/>
        </w:rPr>
        <w:t>в личные кабинеты участников, направление</w:t>
      </w:r>
      <w:r w:rsidR="00EA0DF5" w:rsidRPr="00EA0DF5">
        <w:rPr>
          <w:szCs w:val="24"/>
        </w:rPr>
        <w:t xml:space="preserve"> </w:t>
      </w:r>
      <w:r w:rsidR="00EA0DF5" w:rsidRPr="00D40954">
        <w:rPr>
          <w:szCs w:val="24"/>
        </w:rPr>
        <w:t xml:space="preserve">на </w:t>
      </w:r>
      <w:r w:rsidR="00D40954">
        <w:rPr>
          <w:szCs w:val="24"/>
        </w:rPr>
        <w:t>электронные почты участников</w:t>
      </w:r>
      <w:r w:rsidR="00625E43">
        <w:rPr>
          <w:szCs w:val="24"/>
        </w:rPr>
        <w:t xml:space="preserve"> и т.п.).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подачи заявлений на апелляцию и время ее проведения устанавливается </w:t>
      </w:r>
      <w:r>
        <w:rPr>
          <w:color w:val="auto"/>
          <w:szCs w:val="24"/>
        </w:rPr>
        <w:t xml:space="preserve">организатором и прописывается в организационно-технологической модели проведения МЭ ВсОШ.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Для проведения апелляции организатором олимпиады, в соответствии с Порядком проведения ВсОШ, создается апелляционная комиссия. Рекомендуемое количество членов комиссии – нечетное, но не менее 3-х человек. </w:t>
      </w:r>
    </w:p>
    <w:p w:rsidR="00C75838" w:rsidRDefault="00C75838" w:rsidP="00C75838">
      <w:pPr>
        <w:spacing w:after="0" w:line="360" w:lineRule="auto"/>
        <w:ind w:left="11" w:right="15" w:firstLine="708"/>
        <w:rPr>
          <w:sz w:val="26"/>
          <w:szCs w:val="26"/>
        </w:rPr>
      </w:pPr>
      <w:r>
        <w:rPr>
          <w:szCs w:val="26"/>
        </w:rPr>
        <w:t xml:space="preserve">Апелляция может проводиться как в очной форме, так и (или) с использованием </w:t>
      </w:r>
      <w:r w:rsidR="006E0FCC">
        <w:rPr>
          <w:szCs w:val="26"/>
        </w:rPr>
        <w:t>ИКТ</w:t>
      </w:r>
      <w:r>
        <w:rPr>
          <w:szCs w:val="26"/>
        </w:rPr>
        <w:t xml:space="preserve">. В случае проведения апелляции с ИКТ должны быть обеспечены все необходимые условия для качественного и объективного проведения данной процедуры. В случае проведения апелляции и в очном формате, и с использованием ИКТ, участник в заявлении должен указать удобный для него формат рассмотрения апелляции.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Апелляция подается лично участником олимпиады </w:t>
      </w:r>
      <w:r>
        <w:rPr>
          <w:color w:val="auto"/>
          <w:szCs w:val="24"/>
        </w:rPr>
        <w:t xml:space="preserve">в апелляционную комиссию </w:t>
      </w:r>
      <w:r>
        <w:rPr>
          <w:szCs w:val="24"/>
        </w:rPr>
        <w:t xml:space="preserve">в письменной форме по установленному организатором образцу. Рассмотрение апелляции очно и (или) с использованием </w:t>
      </w:r>
      <w:r w:rsidR="00F15579">
        <w:rPr>
          <w:szCs w:val="24"/>
        </w:rPr>
        <w:t xml:space="preserve">ИКТ </w:t>
      </w:r>
      <w:r w:rsidR="00612B6B">
        <w:rPr>
          <w:szCs w:val="24"/>
        </w:rPr>
        <w:t>проводится</w:t>
      </w:r>
      <w:r w:rsidR="00612B6B">
        <w:rPr>
          <w:szCs w:val="24"/>
        </w:rPr>
        <w:t xml:space="preserve"> </w:t>
      </w:r>
      <w:r>
        <w:rPr>
          <w:szCs w:val="24"/>
        </w:rPr>
        <w:t xml:space="preserve">в присутствии участника олимпиады, если в он в своем заявлении не просит рассмотреть её без его участия.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 (если иного не прописано в Требованиям по соответствующему общеобразовательному предмету).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C75838" w:rsidRDefault="00C75838" w:rsidP="00C75838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Решения апелляционной комиссии принимаются простым большинством голосов. </w:t>
      </w:r>
    </w:p>
    <w:p w:rsidR="00C75838" w:rsidRDefault="00C75838" w:rsidP="00C75838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В случае равенства голосов председатель комиссии имеет право решающего голоса.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Для рассмотрения апелляции членам апелляционной</w:t>
      </w:r>
      <w:r w:rsidR="00BE60A2">
        <w:rPr>
          <w:szCs w:val="24"/>
        </w:rPr>
        <w:t xml:space="preserve"> комиссии предоставляются:</w:t>
      </w:r>
      <w:bookmarkStart w:id="10" w:name="_GoBack"/>
      <w:bookmarkEnd w:id="10"/>
      <w:r w:rsidR="00BE60A2">
        <w:rPr>
          <w:szCs w:val="24"/>
        </w:rPr>
        <w:t xml:space="preserve"> копия</w:t>
      </w:r>
      <w:r>
        <w:rPr>
          <w:szCs w:val="24"/>
        </w:rPr>
        <w:t xml:space="preserve">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При рассмотрении апелляции могут присутствовать общественные наблюдатели, сопровождающие лица (педагоги-наставники, родители (законные представители)), должностные лица </w:t>
      </w:r>
      <w:proofErr w:type="spellStart"/>
      <w:r>
        <w:rPr>
          <w:szCs w:val="24"/>
        </w:rPr>
        <w:t>Рособрнадзора</w:t>
      </w:r>
      <w:proofErr w:type="spellEnd"/>
      <w:r>
        <w:rPr>
          <w:szCs w:val="24"/>
        </w:rPr>
        <w:t xml:space="preserve">, органов исполнительной власти субъекта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C75838" w:rsidRDefault="00C75838" w:rsidP="00C75838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Апелляционная комиссия может принять следующие решения: </w:t>
      </w:r>
    </w:p>
    <w:p w:rsidR="00C75838" w:rsidRDefault="00C75838" w:rsidP="00C75838">
      <w:pPr>
        <w:numPr>
          <w:ilvl w:val="0"/>
          <w:numId w:val="3"/>
        </w:numPr>
        <w:spacing w:after="0" w:line="360" w:lineRule="auto"/>
        <w:ind w:right="15" w:hanging="281"/>
        <w:rPr>
          <w:szCs w:val="24"/>
        </w:rPr>
      </w:pPr>
      <w:r>
        <w:rPr>
          <w:szCs w:val="24"/>
        </w:rPr>
        <w:t xml:space="preserve">отклонить апелляцию, сохранив количество баллов; </w:t>
      </w:r>
    </w:p>
    <w:p w:rsidR="00C75838" w:rsidRDefault="00C75838" w:rsidP="00C75838">
      <w:pPr>
        <w:numPr>
          <w:ilvl w:val="0"/>
          <w:numId w:val="3"/>
        </w:numPr>
        <w:spacing w:after="0" w:line="360" w:lineRule="auto"/>
        <w:ind w:right="15" w:hanging="281"/>
        <w:rPr>
          <w:szCs w:val="24"/>
        </w:rPr>
      </w:pPr>
      <w:r>
        <w:rPr>
          <w:szCs w:val="24"/>
        </w:rPr>
        <w:t xml:space="preserve">удовлетворить апелляцию с понижением количества баллов; </w:t>
      </w:r>
    </w:p>
    <w:p w:rsidR="00C75838" w:rsidRDefault="00C75838" w:rsidP="00C75838">
      <w:pPr>
        <w:numPr>
          <w:ilvl w:val="0"/>
          <w:numId w:val="3"/>
        </w:numPr>
        <w:spacing w:after="0" w:line="360" w:lineRule="auto"/>
        <w:ind w:right="15" w:hanging="281"/>
        <w:rPr>
          <w:szCs w:val="24"/>
        </w:rPr>
      </w:pPr>
      <w:r>
        <w:rPr>
          <w:szCs w:val="24"/>
        </w:rPr>
        <w:t xml:space="preserve">удовлетворить апелляцию с повышением количества баллов.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Решение апелляционной комиссии оформляются протоколом по форме, установленной организатором, который подписывается председателем и членами апелляционной комиссии.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C75838" w:rsidRDefault="00C75838" w:rsidP="00C75838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Решение апелляционной комиссии является окончательным.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Решения апелляционной комиссии оформляются протоколами по установленной организатором форме.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Протоколы апелляции передаются председателем апелляционной комиссии в оргкомитет. </w:t>
      </w:r>
    </w:p>
    <w:p w:rsidR="00C75838" w:rsidRDefault="00C75838" w:rsidP="00C75838">
      <w:pPr>
        <w:spacing w:after="0" w:line="360" w:lineRule="auto"/>
        <w:ind w:left="708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C75838" w:rsidRDefault="00C75838" w:rsidP="00C75838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11" w:name="_Toc114134491"/>
      <w:bookmarkStart w:id="12" w:name="_Toc109895789"/>
      <w:r>
        <w:rPr>
          <w:szCs w:val="24"/>
        </w:rPr>
        <w:t>5. Порядок подведения итогов олимпиады</w:t>
      </w:r>
      <w:bookmarkEnd w:id="11"/>
      <w:bookmarkEnd w:id="12"/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После процедуры апелляции, на основании протокола апелляционной комиссии, председатель жюри вносит изменения в рейтинговую таблицу результатов участников, определяет победителей и призёров олимпиады, в соответствии с квотой победителей и призеров, установленной организатором, и оформляет итоговый протокол (рейтинговая таблица победителей, призеров, участников с указанием сведений о них и набранных баллов), который вместе с аналитическими отчетами о результатах выполнения олимпиадных заданий представляет организатору МЭ ВсОШ.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  </w:t>
      </w:r>
    </w:p>
    <w:p w:rsidR="00C75838" w:rsidRDefault="00C75838" w:rsidP="00C75838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каждому общеобразовательному предмету. </w:t>
      </w:r>
    </w:p>
    <w:p w:rsidR="00C75838" w:rsidRDefault="00C75838" w:rsidP="002F723D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Итоговые результаты олимпиады организатор публикует на своем официальном ресурсе в сети Интернет.  </w:t>
      </w:r>
    </w:p>
    <w:p w:rsidR="00410DB2" w:rsidRDefault="00410DB2" w:rsidP="00410DB2">
      <w:pPr>
        <w:ind w:left="0" w:firstLine="0"/>
        <w:rPr>
          <w:b/>
          <w:bCs/>
          <w:szCs w:val="24"/>
        </w:rPr>
      </w:pPr>
    </w:p>
    <w:sectPr w:rsidR="00410DB2" w:rsidSect="00410DB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AB" w:rsidRDefault="004115AB" w:rsidP="004115AB">
      <w:pPr>
        <w:spacing w:after="0" w:line="240" w:lineRule="auto"/>
      </w:pPr>
      <w:r>
        <w:separator/>
      </w:r>
    </w:p>
  </w:endnote>
  <w:endnote w:type="continuationSeparator" w:id="0">
    <w:p w:rsidR="004115AB" w:rsidRDefault="004115AB" w:rsidP="0041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768428"/>
      <w:docPartObj>
        <w:docPartGallery w:val="Page Numbers (Bottom of Page)"/>
        <w:docPartUnique/>
      </w:docPartObj>
    </w:sdtPr>
    <w:sdtEndPr/>
    <w:sdtContent>
      <w:p w:rsidR="004115AB" w:rsidRDefault="004115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A2">
          <w:rPr>
            <w:noProof/>
          </w:rPr>
          <w:t>13</w:t>
        </w:r>
        <w:r>
          <w:fldChar w:fldCharType="end"/>
        </w:r>
      </w:p>
    </w:sdtContent>
  </w:sdt>
  <w:p w:rsidR="004115AB" w:rsidRDefault="004115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AB" w:rsidRDefault="004115AB" w:rsidP="004115AB">
      <w:pPr>
        <w:spacing w:after="0" w:line="240" w:lineRule="auto"/>
      </w:pPr>
      <w:r>
        <w:separator/>
      </w:r>
    </w:p>
  </w:footnote>
  <w:footnote w:type="continuationSeparator" w:id="0">
    <w:p w:rsidR="004115AB" w:rsidRDefault="004115AB" w:rsidP="0041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0E5218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EC7644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6072C8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5002B4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C21824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C2B12C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7ECFB4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EAB5A4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D01A4A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16A020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22DC42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46764A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64031A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E90FC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5AAB96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4A4DA8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04B330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ADC0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121424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FEF5EC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C0170E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E0958E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B445CA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2CDFA2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3"/>
    <w:rsid w:val="00025401"/>
    <w:rsid w:val="000343EB"/>
    <w:rsid w:val="00036CEC"/>
    <w:rsid w:val="00050C3B"/>
    <w:rsid w:val="000E14E8"/>
    <w:rsid w:val="000F695C"/>
    <w:rsid w:val="0013607D"/>
    <w:rsid w:val="00196864"/>
    <w:rsid w:val="001C2325"/>
    <w:rsid w:val="00211553"/>
    <w:rsid w:val="00277B8E"/>
    <w:rsid w:val="00283492"/>
    <w:rsid w:val="00295363"/>
    <w:rsid w:val="002F723D"/>
    <w:rsid w:val="00366EB4"/>
    <w:rsid w:val="003F2277"/>
    <w:rsid w:val="00410DB2"/>
    <w:rsid w:val="004115AB"/>
    <w:rsid w:val="004A7A3C"/>
    <w:rsid w:val="004D7C05"/>
    <w:rsid w:val="004F60D0"/>
    <w:rsid w:val="005A6ED2"/>
    <w:rsid w:val="005B0B1F"/>
    <w:rsid w:val="005B31A8"/>
    <w:rsid w:val="005B5DE1"/>
    <w:rsid w:val="005B73A8"/>
    <w:rsid w:val="005D4DF9"/>
    <w:rsid w:val="00612B6B"/>
    <w:rsid w:val="00625E43"/>
    <w:rsid w:val="00631379"/>
    <w:rsid w:val="0068532A"/>
    <w:rsid w:val="00694690"/>
    <w:rsid w:val="006E0FCC"/>
    <w:rsid w:val="006E3E38"/>
    <w:rsid w:val="00701CE3"/>
    <w:rsid w:val="00705E46"/>
    <w:rsid w:val="0070766E"/>
    <w:rsid w:val="0073126D"/>
    <w:rsid w:val="007449EF"/>
    <w:rsid w:val="0074788B"/>
    <w:rsid w:val="007A4665"/>
    <w:rsid w:val="007A7BA5"/>
    <w:rsid w:val="007B2B16"/>
    <w:rsid w:val="007C0715"/>
    <w:rsid w:val="00814BA2"/>
    <w:rsid w:val="00851B3E"/>
    <w:rsid w:val="008A2A8D"/>
    <w:rsid w:val="008F1F6E"/>
    <w:rsid w:val="009362FD"/>
    <w:rsid w:val="0098399C"/>
    <w:rsid w:val="009B3CDA"/>
    <w:rsid w:val="009F5523"/>
    <w:rsid w:val="00A3500F"/>
    <w:rsid w:val="00A47811"/>
    <w:rsid w:val="00A74FE7"/>
    <w:rsid w:val="00AE73DC"/>
    <w:rsid w:val="00AF4B82"/>
    <w:rsid w:val="00B23BAC"/>
    <w:rsid w:val="00B47AC4"/>
    <w:rsid w:val="00B63436"/>
    <w:rsid w:val="00B717BE"/>
    <w:rsid w:val="00B87D8B"/>
    <w:rsid w:val="00B97B65"/>
    <w:rsid w:val="00BB2733"/>
    <w:rsid w:val="00BE60A2"/>
    <w:rsid w:val="00C30420"/>
    <w:rsid w:val="00C31045"/>
    <w:rsid w:val="00C3521E"/>
    <w:rsid w:val="00C35FA3"/>
    <w:rsid w:val="00C75838"/>
    <w:rsid w:val="00CB64A4"/>
    <w:rsid w:val="00CC719D"/>
    <w:rsid w:val="00CD6B2A"/>
    <w:rsid w:val="00CE39DA"/>
    <w:rsid w:val="00D3369B"/>
    <w:rsid w:val="00D36E13"/>
    <w:rsid w:val="00D40954"/>
    <w:rsid w:val="00D432B0"/>
    <w:rsid w:val="00D832D7"/>
    <w:rsid w:val="00DA60D4"/>
    <w:rsid w:val="00DB5B7C"/>
    <w:rsid w:val="00E03D75"/>
    <w:rsid w:val="00E051F3"/>
    <w:rsid w:val="00E72FF1"/>
    <w:rsid w:val="00E775AE"/>
    <w:rsid w:val="00E872CB"/>
    <w:rsid w:val="00E91842"/>
    <w:rsid w:val="00EA0DF5"/>
    <w:rsid w:val="00EB7E3D"/>
    <w:rsid w:val="00EC2856"/>
    <w:rsid w:val="00EF7AC5"/>
    <w:rsid w:val="00F15579"/>
    <w:rsid w:val="00F7131E"/>
    <w:rsid w:val="00F90945"/>
    <w:rsid w:val="00FD7533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2F83F-FC9D-4FAE-9B88-0C83405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3"/>
    <w:pPr>
      <w:spacing w:after="5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838"/>
    <w:pPr>
      <w:keepNext/>
      <w:keepLines/>
      <w:spacing w:before="240" w:after="0" w:line="25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semiHidden/>
    <w:unhideWhenUsed/>
    <w:qFormat/>
    <w:rsid w:val="00C75838"/>
    <w:pPr>
      <w:keepNext/>
      <w:keepLines/>
      <w:spacing w:after="5" w:line="268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53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29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7B2B16"/>
    <w:pPr>
      <w:spacing w:after="0" w:line="360" w:lineRule="auto"/>
      <w:ind w:left="0" w:right="0" w:firstLine="0"/>
      <w:jc w:val="center"/>
    </w:pPr>
    <w:rPr>
      <w:color w:val="auto"/>
      <w:sz w:val="28"/>
    </w:rPr>
  </w:style>
  <w:style w:type="character" w:customStyle="1" w:styleId="30">
    <w:name w:val="Основной текст 3 Знак"/>
    <w:basedOn w:val="a0"/>
    <w:link w:val="3"/>
    <w:semiHidden/>
    <w:rsid w:val="007B2B1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7B2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583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75838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3500F"/>
    <w:pPr>
      <w:tabs>
        <w:tab w:val="right" w:leader="dot" w:pos="9345"/>
      </w:tabs>
      <w:spacing w:after="100" w:line="256" w:lineRule="auto"/>
      <w:ind w:left="220" w:right="0" w:firstLine="0"/>
      <w:jc w:val="left"/>
    </w:pPr>
    <w:rPr>
      <w:rFonts w:eastAsiaTheme="minorHAnsi"/>
      <w:color w:val="auto"/>
      <w:szCs w:val="24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C75838"/>
    <w:pPr>
      <w:outlineLvl w:val="9"/>
    </w:pPr>
    <w:rPr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343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43EB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8">
    <w:name w:val="line number"/>
    <w:basedOn w:val="a0"/>
    <w:uiPriority w:val="99"/>
    <w:semiHidden/>
    <w:unhideWhenUsed/>
    <w:rsid w:val="004115AB"/>
  </w:style>
  <w:style w:type="paragraph" w:styleId="a9">
    <w:name w:val="header"/>
    <w:basedOn w:val="a"/>
    <w:link w:val="aa"/>
    <w:uiPriority w:val="99"/>
    <w:unhideWhenUsed/>
    <w:rsid w:val="0041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5AB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5A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83;&#1080;&#1084;&#1087;&#1080;&#1072;&#1076;&#1072;\&#1042;&#1089;&#1054;&#1064;\_&#1054;&#1083;&#1080;&#1084;&#1087;&#1080;&#1072;&#1076;&#1072;2023\2_&#1052;&#1091;&#1085;&#1080;&#1094;&#1080;&#1087;&#1072;&#1083;&#1100;&#1085;&#1099;&#1081;%20&#1101;&#1090;&#1072;&#1087;\&#1058;&#1088;&#1077;&#1073;&#1086;&#1074;&#1072;&#1085;&#1080;&#1103;\&#1058;&#1088;&#1077;&#1073;&#1086;&#1074;&#1072;&#1085;&#1080;&#1103;%20&#1082;%20&#1087;&#1088;&#1086;&#1074;&#1077;&#1076;&#1077;&#1085;&#1080;&#1102;%20&#1052;&#1069;%20&#1042;&#1089;&#1054;&#1064;%20&#1074;%202022-23%20&#1091;&#1095;&#1077;&#1073;&#1085;&#1086;&#1084;%20&#1075;&#1086;&#1076;&#109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\&#1054;&#1083;&#1080;&#1084;&#1087;&#1080;&#1072;&#1076;&#1072;\&#1042;&#1089;&#1054;&#1064;\_&#1054;&#1083;&#1080;&#1084;&#1087;&#1080;&#1072;&#1076;&#1072;2023\2_&#1052;&#1091;&#1085;&#1080;&#1094;&#1080;&#1087;&#1072;&#1083;&#1100;&#1085;&#1099;&#1081;%20&#1101;&#1090;&#1072;&#1087;\&#1058;&#1088;&#1077;&#1073;&#1086;&#1074;&#1072;&#1085;&#1080;&#1103;\&#1058;&#1088;&#1077;&#1073;&#1086;&#1074;&#1072;&#1085;&#1080;&#1103;%20&#1082;%20&#1087;&#1088;&#1086;&#1074;&#1077;&#1076;&#1077;&#1085;&#1080;&#1102;%20&#1052;&#1069;%20&#1042;&#1089;&#1054;&#1064;%20&#1074;%202022-23%20&#1091;&#1095;&#1077;&#1073;&#1085;&#1086;&#1084;%20&#1075;&#1086;&#1076;&#1091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4;&#1083;&#1080;&#1084;&#1087;&#1080;&#1072;&#1076;&#1072;\&#1042;&#1089;&#1054;&#1064;\_&#1054;&#1083;&#1080;&#1084;&#1087;&#1080;&#1072;&#1076;&#1072;2023\2_&#1052;&#1091;&#1085;&#1080;&#1094;&#1080;&#1087;&#1072;&#1083;&#1100;&#1085;&#1099;&#1081;%20&#1101;&#1090;&#1072;&#1087;\&#1058;&#1088;&#1077;&#1073;&#1086;&#1074;&#1072;&#1085;&#1080;&#1103;\&#1058;&#1088;&#1077;&#1073;&#1086;&#1074;&#1072;&#1085;&#1080;&#1103;%20&#1082;%20&#1087;&#1088;&#1086;&#1074;&#1077;&#1076;&#1077;&#1085;&#1080;&#1102;%20&#1052;&#1069;%20&#1042;&#1089;&#1054;&#1064;%20&#1074;%202022-23%20&#1091;&#1095;&#1077;&#1073;&#1085;&#1086;&#1084;%20&#1075;&#1086;&#1076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Пользователь</cp:lastModifiedBy>
  <cp:revision>89</cp:revision>
  <cp:lastPrinted>2023-10-31T09:04:00Z</cp:lastPrinted>
  <dcterms:created xsi:type="dcterms:W3CDTF">2022-10-27T08:58:00Z</dcterms:created>
  <dcterms:modified xsi:type="dcterms:W3CDTF">2024-10-21T09:08:00Z</dcterms:modified>
</cp:coreProperties>
</file>